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10"/>
          <w:szCs w:val="1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AUTHORIZATION FOR USE AND DISCLOSURE OF MEDICAL INFORMATION 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            </w:t>
      </w:r>
      <w:r w:rsidDel="00000000" w:rsidR="00000000" w:rsidRPr="00000000">
        <w:rPr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authorization allows the healthcare provider(s) named below to release confidential</w:t>
      </w:r>
    </w:p>
    <w:p w:rsidR="00000000" w:rsidDel="00000000" w:rsidP="00000000" w:rsidRDefault="00000000" w:rsidRPr="00000000" w14:paraId="00000005">
      <w:pPr>
        <w:rPr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medical information and records. Note:</w:t>
      </w:r>
      <w:r w:rsidDel="00000000" w:rsidR="00000000" w:rsidRPr="00000000">
        <w:rPr>
          <w:i w:val="1"/>
          <w:sz w:val="22"/>
          <w:szCs w:val="22"/>
          <w:rtl w:val="0"/>
        </w:rPr>
        <w:t xml:space="preserve"> Information and records regarding treatment of</w:t>
      </w:r>
    </w:p>
    <w:p w:rsidR="00000000" w:rsidDel="00000000" w:rsidP="00000000" w:rsidRDefault="00000000" w:rsidRPr="00000000" w14:paraId="00000006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minors, HIV, psychiatric/mental health conditions, or alcohol/substance abuse have</w:t>
      </w:r>
    </w:p>
    <w:p w:rsidR="00000000" w:rsidDel="00000000" w:rsidP="00000000" w:rsidRDefault="00000000" w:rsidRPr="00000000" w14:paraId="00000007">
      <w:pPr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special rules that require specific authorization.</w:t>
      </w:r>
    </w:p>
    <w:p w:rsidR="00000000" w:rsidDel="00000000" w:rsidP="00000000" w:rsidRDefault="00000000" w:rsidRPr="00000000" w14:paraId="00000008">
      <w:pPr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AUTHORIZATION</w:t>
      </w:r>
    </w:p>
    <w:p w:rsidR="00000000" w:rsidDel="00000000" w:rsidP="00000000" w:rsidRDefault="00000000" w:rsidRPr="00000000" w14:paraId="0000000A">
      <w:pPr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hereby authorize (Physician/Healthcare Facility):_____________________________________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          ____________________________________</w:t>
      </w:r>
    </w:p>
    <w:p w:rsidR="00000000" w:rsidDel="00000000" w:rsidP="00000000" w:rsidRDefault="00000000" w:rsidRPr="00000000" w14:paraId="0000000E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Phone Number</w:t>
        <w:tab/>
        <w:tab/>
        <w:tab/>
        <w:tab/>
        <w:tab/>
        <w:t xml:space="preserve">Fax Number</w:t>
      </w:r>
    </w:p>
    <w:p w:rsidR="00000000" w:rsidDel="00000000" w:rsidP="00000000" w:rsidRDefault="00000000" w:rsidRPr="00000000" w14:paraId="0000000F">
      <w:pPr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 release information on ___________________________________________(Patient’s Name)</w:t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________________________(Patient’s DOB) regarding my medical history, illness or injury,</w:t>
      </w:r>
    </w:p>
    <w:p w:rsidR="00000000" w:rsidDel="00000000" w:rsidP="00000000" w:rsidRDefault="00000000" w:rsidRPr="00000000" w14:paraId="0000001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consultation, prescriptions, treatment, diagnosis or prognosis, including x-rays,</w:t>
      </w:r>
    </w:p>
    <w:p w:rsidR="00000000" w:rsidDel="00000000" w:rsidP="00000000" w:rsidRDefault="00000000" w:rsidRPr="00000000" w14:paraId="0000001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correspondence and/or medical records including those from my other health care</w:t>
      </w:r>
    </w:p>
    <w:p w:rsidR="00000000" w:rsidDel="00000000" w:rsidP="00000000" w:rsidRDefault="00000000" w:rsidRPr="00000000" w14:paraId="0000001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providers that the above named health care provider may hold, by means of mail, fax, or</w:t>
      </w:r>
    </w:p>
    <w:p w:rsidR="00000000" w:rsidDel="00000000" w:rsidP="00000000" w:rsidRDefault="00000000" w:rsidRPr="00000000" w14:paraId="0000001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other electronic methods.</w:t>
      </w:r>
    </w:p>
    <w:p w:rsidR="00000000" w:rsidDel="00000000" w:rsidP="00000000" w:rsidRDefault="00000000" w:rsidRPr="00000000" w14:paraId="00000016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To:       _______________________________________________________________________</w:t>
      </w:r>
    </w:p>
    <w:p w:rsidR="00000000" w:rsidDel="00000000" w:rsidP="00000000" w:rsidRDefault="00000000" w:rsidRPr="00000000" w14:paraId="00000018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Name</w:t>
      </w:r>
    </w:p>
    <w:p w:rsidR="00000000" w:rsidDel="00000000" w:rsidP="00000000" w:rsidRDefault="00000000" w:rsidRPr="00000000" w14:paraId="00000019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A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Address</w:t>
      </w:r>
    </w:p>
    <w:p w:rsidR="00000000" w:rsidDel="00000000" w:rsidP="00000000" w:rsidRDefault="00000000" w:rsidRPr="00000000" w14:paraId="0000001B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     ___________       ___________________</w:t>
      </w:r>
    </w:p>
    <w:p w:rsidR="00000000" w:rsidDel="00000000" w:rsidP="00000000" w:rsidRDefault="00000000" w:rsidRPr="00000000" w14:paraId="0000001C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City </w:t>
        <w:tab/>
        <w:tab/>
        <w:tab/>
        <w:tab/>
        <w:tab/>
        <w:tab/>
        <w:t xml:space="preserve">     State </w:t>
        <w:tab/>
        <w:t xml:space="preserve">          Zip Code</w:t>
      </w:r>
    </w:p>
    <w:p w:rsidR="00000000" w:rsidDel="00000000" w:rsidP="00000000" w:rsidRDefault="00000000" w:rsidRPr="00000000" w14:paraId="0000001D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    ________________________________</w:t>
      </w:r>
    </w:p>
    <w:p w:rsidR="00000000" w:rsidDel="00000000" w:rsidP="00000000" w:rsidRDefault="00000000" w:rsidRPr="00000000" w14:paraId="0000001E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Phone Number</w:t>
        <w:tab/>
        <w:tab/>
        <w:tab/>
        <w:tab/>
        <w:t xml:space="preserve">        Fax Number</w:t>
      </w:r>
    </w:p>
    <w:p w:rsidR="00000000" w:rsidDel="00000000" w:rsidP="00000000" w:rsidRDefault="00000000" w:rsidRPr="00000000" w14:paraId="0000001F">
      <w:pPr>
        <w:ind w:firstLine="72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medical information/records will be used for the following purpose: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authorization is:</w:t>
      </w:r>
    </w:p>
    <w:p w:rsidR="00000000" w:rsidDel="00000000" w:rsidP="00000000" w:rsidRDefault="00000000" w:rsidRPr="00000000" w14:paraId="00000024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    ] Unlimited (all records, excluding Substance Abuse, Mental Health, HIV</w:t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</w:t>
        <w:tab/>
        <w:t xml:space="preserve">        Diagnosis/Treatment)</w:t>
      </w:r>
    </w:p>
    <w:p w:rsidR="00000000" w:rsidDel="00000000" w:rsidP="00000000" w:rsidRDefault="00000000" w:rsidRPr="00000000" w14:paraId="00000026">
      <w:pPr>
        <w:ind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[    ] Limited to the following medical information:</w:t>
      </w:r>
    </w:p>
    <w:p w:rsidR="00000000" w:rsidDel="00000000" w:rsidP="00000000" w:rsidRDefault="00000000" w:rsidRPr="00000000" w14:paraId="00000027">
      <w:pPr>
        <w:ind w:firstLine="7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also consent to the specific release of the following records:</w:t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Drug/Alcohol/Substance Abuse</w:t>
        <w:tab/>
        <w:tab/>
        <w:tab/>
        <w:t xml:space="preserve">_____________ (initial)</w:t>
      </w:r>
    </w:p>
    <w:p w:rsidR="00000000" w:rsidDel="00000000" w:rsidP="00000000" w:rsidRDefault="00000000" w:rsidRPr="00000000" w14:paraId="0000002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Psychiatric/Mental Health</w:t>
        <w:tab/>
        <w:tab/>
        <w:tab/>
        <w:t xml:space="preserve">_____________ (initial)</w:t>
      </w:r>
    </w:p>
    <w:p w:rsidR="00000000" w:rsidDel="00000000" w:rsidP="00000000" w:rsidRDefault="00000000" w:rsidRPr="00000000" w14:paraId="0000002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Tests for Antibodies to HIV</w:t>
        <w:tab/>
        <w:tab/>
        <w:tab/>
        <w:t xml:space="preserve">_____________ (initial)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HIV Diagnosis/Treatment</w:t>
        <w:tab/>
        <w:tab/>
        <w:tab/>
        <w:t xml:space="preserve">_____________ (initial)</w:t>
      </w:r>
    </w:p>
    <w:p w:rsidR="00000000" w:rsidDel="00000000" w:rsidP="00000000" w:rsidRDefault="00000000" w:rsidRPr="00000000" w14:paraId="0000003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Genetic Information</w:t>
        <w:tab/>
        <w:tab/>
        <w:tab/>
        <w:tab/>
        <w:t xml:space="preserve">_____________ (initial)</w:t>
      </w:r>
    </w:p>
    <w:p w:rsidR="00000000" w:rsidDel="00000000" w:rsidP="00000000" w:rsidRDefault="00000000" w:rsidRPr="00000000" w14:paraId="0000003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DURATION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This authorization will be effective immediately and will remain in effect for one year or until the date specified _________________.</w:t>
      </w:r>
    </w:p>
    <w:p w:rsidR="00000000" w:rsidDel="00000000" w:rsidP="00000000" w:rsidRDefault="00000000" w:rsidRPr="00000000" w14:paraId="00000035">
      <w:pPr>
        <w:ind w:left="720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Date</w:t>
      </w:r>
    </w:p>
    <w:p w:rsidR="00000000" w:rsidDel="00000000" w:rsidP="00000000" w:rsidRDefault="00000000" w:rsidRPr="00000000" w14:paraId="00000036">
      <w:pPr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RESTRICTIONS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Permissions for further use or disclosure of this medical information is not granted unless</w:t>
      </w:r>
    </w:p>
    <w:p w:rsidR="00000000" w:rsidDel="00000000" w:rsidP="00000000" w:rsidRDefault="00000000" w:rsidRPr="00000000" w14:paraId="00000039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another authorization is obtained from me or unless such disclosure is specifically</w:t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required or permitted by law.</w:t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photocopy or facsimile of this authorization shall be considered as effective and valid</w:t>
      </w:r>
    </w:p>
    <w:p w:rsidR="00000000" w:rsidDel="00000000" w:rsidP="00000000" w:rsidRDefault="00000000" w:rsidRPr="00000000" w14:paraId="0000003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 the original.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have been advised of my right to receive a copy of this authorization.</w:t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          ___________________________________</w:t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Signature of patient or legal/personal </w:t>
        <w:tab/>
        <w:t xml:space="preserve">                     Relationship if other than representative patient</w:t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          _______________________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Patient’s Name (PRINT) </w:t>
        <w:tab/>
        <w:tab/>
        <w:tab/>
        <w:t xml:space="preserve">        Date</w:t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Patient’s Date of Birth</w:t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          ___________________________________</w:t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Witness name </w:t>
        <w:tab/>
        <w:tab/>
        <w:tab/>
        <w:tab/>
        <w:t xml:space="preserve">                     Witness signature</w:t>
        <w:tab/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jc w:val="center"/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-7606</wp:posOffset>
              </wp:positionV>
              <wp:extent cx="6005195" cy="50800"/>
              <wp:effectExtent b="0" l="0" r="0" t="0"/>
              <wp:wrapNone/>
              <wp:docPr id="103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62453" y="3780000"/>
                        <a:ext cx="596709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3" distT="4294967293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-7606</wp:posOffset>
              </wp:positionV>
              <wp:extent cx="6005195" cy="50800"/>
              <wp:effectExtent b="0" l="0" r="0" t="0"/>
              <wp:wrapNone/>
              <wp:docPr id="103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05195" cy="50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4">
    <w:pPr>
      <w:widowControl w:val="0"/>
      <w:spacing w:after="0" w:before="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65">
    <w:pPr>
      <w:widowControl w:val="0"/>
      <w:spacing w:after="0" w:before="0" w:lineRule="auto"/>
      <w:jc w:val="center"/>
      <w:rPr>
        <w:color w:val="1d1c1d"/>
        <w:sz w:val="16"/>
        <w:szCs w:val="16"/>
        <w:highlight w:val="white"/>
      </w:rPr>
    </w:pPr>
    <w:r w:rsidDel="00000000" w:rsidR="00000000" w:rsidRPr="00000000">
      <w:rPr>
        <w:sz w:val="16"/>
        <w:szCs w:val="16"/>
        <w:rtl w:val="0"/>
      </w:rPr>
      <w:t xml:space="preserve">25495 Medical Center Dr. #204, #305    </w:t>
      <w:tab/>
      <w:t xml:space="preserve">28078 Baxter Rd. #310    </w:t>
      <w:tab/>
    </w:r>
    <w:r w:rsidDel="00000000" w:rsidR="00000000" w:rsidRPr="00000000">
      <w:rPr>
        <w:color w:val="1d1c1d"/>
        <w:sz w:val="16"/>
        <w:szCs w:val="16"/>
        <w:highlight w:val="white"/>
        <w:rtl w:val="0"/>
      </w:rPr>
      <w:t xml:space="preserve">36320 Inland Valley Dr. #207</w:t>
    </w:r>
  </w:p>
  <w:p w:rsidR="00000000" w:rsidDel="00000000" w:rsidP="00000000" w:rsidRDefault="00000000" w:rsidRPr="00000000" w14:paraId="00000066">
    <w:pPr>
      <w:widowControl w:val="0"/>
      <w:spacing w:after="0" w:before="0" w:lineRule="auto"/>
      <w:jc w:val="center"/>
      <w:rPr>
        <w:color w:val="1d1c1d"/>
        <w:sz w:val="16"/>
        <w:szCs w:val="16"/>
        <w:shd w:fill="f8f8f8" w:val="clear"/>
      </w:rPr>
    </w:pPr>
    <w:r w:rsidDel="00000000" w:rsidR="00000000" w:rsidRPr="00000000">
      <w:rPr>
        <w:sz w:val="16"/>
        <w:szCs w:val="16"/>
        <w:rtl w:val="0"/>
      </w:rPr>
      <w:t xml:space="preserve">Murrieta, CA 92562                                   Murrieta, CA 92563</w:t>
      <w:tab/>
      <w:t xml:space="preserve">                  </w:t>
    </w:r>
    <w:r w:rsidDel="00000000" w:rsidR="00000000" w:rsidRPr="00000000">
      <w:rPr>
        <w:color w:val="1d1c1d"/>
        <w:sz w:val="16"/>
        <w:szCs w:val="16"/>
        <w:shd w:fill="f8f8f8" w:val="clear"/>
        <w:rtl w:val="0"/>
      </w:rPr>
      <w:t xml:space="preserve">Wildomar, CA, 92595</w:t>
    </w:r>
  </w:p>
  <w:p w:rsidR="00000000" w:rsidDel="00000000" w:rsidP="00000000" w:rsidRDefault="00000000" w:rsidRPr="00000000" w14:paraId="00000067">
    <w:pPr>
      <w:widowControl w:val="0"/>
      <w:spacing w:after="0" w:before="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Phone: (951) 698-1901                                  Phone: (951) 698-1901         </w:t>
      <w:tab/>
      <w:t xml:space="preserve">  Phone: (951) 698-1901</w:t>
    </w:r>
  </w:p>
  <w:p w:rsidR="00000000" w:rsidDel="00000000" w:rsidP="00000000" w:rsidRDefault="00000000" w:rsidRPr="00000000" w14:paraId="00000068">
    <w:pPr>
      <w:widowControl w:val="0"/>
      <w:spacing w:after="0" w:before="0" w:lineRule="auto"/>
      <w:jc w:val="lef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                                  Fax: (951)  364-3639                                        Fax: (951)  364-3639    </w:t>
      <w:tab/>
      <w:t xml:space="preserve">   Fax: (951)  364-3639</w:t>
    </w:r>
  </w:p>
  <w:p w:rsidR="00000000" w:rsidDel="00000000" w:rsidP="00000000" w:rsidRDefault="00000000" w:rsidRPr="00000000" w14:paraId="00000069">
    <w:pPr>
      <w:widowControl w:val="0"/>
      <w:spacing w:after="0" w:before="0" w:lineRule="auto"/>
      <w:ind w:left="72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widowControl w:val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widowControl w:val="0"/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widowControl w:val="0"/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90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6390"/>
      <w:gridCol w:w="3510"/>
      <w:tblGridChange w:id="0">
        <w:tblGrid>
          <w:gridCol w:w="6390"/>
          <w:gridCol w:w="3510"/>
        </w:tblGrid>
      </w:tblGridChange>
    </w:tblGrid>
    <w:tr>
      <w:trPr>
        <w:cantSplit w:val="1"/>
        <w:trHeight w:val="2604.492187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120.0" w:type="dxa"/>
            <w:left w:w="120.0" w:type="dxa"/>
            <w:bottom w:w="58.0" w:type="dxa"/>
            <w:right w:w="120.0" w:type="dxa"/>
          </w:tcMar>
          <w:vAlign w:val="top"/>
        </w:tcPr>
        <w:p w:rsidR="00000000" w:rsidDel="00000000" w:rsidP="00000000" w:rsidRDefault="00000000" w:rsidRPr="00000000" w14:paraId="0000004F">
          <w:pPr>
            <w:widowControl w:val="0"/>
            <w:rPr>
              <w:sz w:val="20"/>
              <w:szCs w:val="20"/>
              <w:vertAlign w:val="baseline"/>
            </w:rPr>
          </w:pPr>
          <w:r w:rsidDel="00000000" w:rsidR="00000000" w:rsidRPr="00000000">
            <w:rPr>
              <w:vertAlign w:val="baseline"/>
              <w:rtl w:val="0"/>
            </w:rPr>
            <w:tab/>
            <w:tab/>
          </w: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ab/>
            <w:tab/>
            <w:tab/>
            <w:tab/>
            <w:tab/>
            <w:tab/>
            <w:t xml:space="preserve"> </w:t>
          </w:r>
        </w:p>
        <w:p w:rsidR="00000000" w:rsidDel="00000000" w:rsidP="00000000" w:rsidRDefault="00000000" w:rsidRPr="00000000" w14:paraId="00000050">
          <w:pPr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spacing w:line="276" w:lineRule="auto"/>
            <w:rPr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114300" distT="114300" distL="114300" distR="114300">
                <wp:extent cx="3905250" cy="914400"/>
                <wp:effectExtent b="0" l="0" r="0" t="0"/>
                <wp:docPr id="103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0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rPr>
              <w:vertAlign w:val="baseline"/>
            </w:rPr>
          </w:pP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i w:val="1"/>
              <w:rtl w:val="0"/>
            </w:rPr>
            <w:t xml:space="preserve">Adult and Pediatric Urology</w:t>
          </w:r>
          <w:r w:rsidDel="00000000" w:rsidR="00000000" w:rsidRPr="00000000">
            <w:rPr>
              <w:sz w:val="20"/>
              <w:szCs w:val="20"/>
              <w:vertAlign w:val="baseline"/>
              <w:rtl w:val="0"/>
            </w:rPr>
            <w:t xml:space="preserve">      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120.0" w:type="dxa"/>
            <w:left w:w="120.0" w:type="dxa"/>
            <w:bottom w:w="58.0" w:type="dxa"/>
            <w:right w:w="120.0" w:type="dxa"/>
          </w:tcMar>
          <w:vAlign w:val="top"/>
        </w:tcPr>
        <w:p w:rsidR="00000000" w:rsidDel="00000000" w:rsidP="00000000" w:rsidRDefault="00000000" w:rsidRPr="00000000" w14:paraId="00000054">
          <w:pPr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widowControl w:val="0"/>
            <w:ind w:right="390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widowControl w:val="0"/>
            <w:ind w:right="390"/>
            <w:jc w:val="right"/>
            <w:rPr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    </w:t>
          </w: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Philip P. Brodak, M.D., FACS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widowControl w:val="0"/>
            <w:ind w:right="390"/>
            <w:jc w:val="right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   Richard J. Conner, M.D., FACS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widowControl w:val="0"/>
            <w:ind w:right="390"/>
            <w:jc w:val="right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           Monisha S. Crisell, M.D., FACS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widowControl w:val="0"/>
            <w:ind w:right="390"/>
            <w:jc w:val="right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Sreenivas N. Vemulapalli, M.D., FACS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widowControl w:val="0"/>
            <w:ind w:right="390"/>
            <w:jc w:val="righ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Benjamin T. Larson, M.D., FACS</w:t>
          </w:r>
        </w:p>
        <w:p w:rsidR="00000000" w:rsidDel="00000000" w:rsidP="00000000" w:rsidRDefault="00000000" w:rsidRPr="00000000" w14:paraId="0000005B">
          <w:pPr>
            <w:widowControl w:val="0"/>
            <w:ind w:right="390"/>
            <w:jc w:val="righ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Varun R. Talanki, M.D.</w:t>
          </w:r>
        </w:p>
        <w:p w:rsidR="00000000" w:rsidDel="00000000" w:rsidP="00000000" w:rsidRDefault="00000000" w:rsidRPr="00000000" w14:paraId="0000005C">
          <w:pPr>
            <w:widowControl w:val="0"/>
            <w:ind w:right="390"/>
            <w:jc w:val="righ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Nemi Shah, M.D.</w:t>
          </w:r>
        </w:p>
        <w:p w:rsidR="00000000" w:rsidDel="00000000" w:rsidP="00000000" w:rsidRDefault="00000000" w:rsidRPr="00000000" w14:paraId="0000005D">
          <w:pPr>
            <w:widowControl w:val="0"/>
            <w:ind w:right="390"/>
            <w:jc w:val="righ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Andrea Pogue, PA-C</w:t>
          </w:r>
        </w:p>
        <w:p w:rsidR="00000000" w:rsidDel="00000000" w:rsidP="00000000" w:rsidRDefault="00000000" w:rsidRPr="00000000" w14:paraId="0000005E">
          <w:pPr>
            <w:widowControl w:val="0"/>
            <w:ind w:right="390"/>
            <w:jc w:val="right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Taralyn Johnson, PA-C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widowControl w:val="0"/>
            <w:ind w:right="390"/>
            <w:jc w:val="righ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                    </w:t>
          </w:r>
          <w:hyperlink r:id="rId2">
            <w:r w:rsidDel="00000000" w:rsidR="00000000" w:rsidRPr="00000000">
              <w:rPr>
                <w:b w:val="1"/>
                <w:color w:val="1155cc"/>
                <w:sz w:val="16"/>
                <w:szCs w:val="16"/>
                <w:u w:val="single"/>
                <w:rtl w:val="0"/>
              </w:rPr>
              <w:t xml:space="preserve">www.trivalleyurology.com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0">
    <w:pPr>
      <w:widowControl w:val="0"/>
      <w:rPr>
        <w:i w:val="1"/>
        <w:vertAlign w:val="baseline"/>
      </w:rPr>
    </w:pPr>
    <w:r w:rsidDel="00000000" w:rsidR="00000000" w:rsidRPr="00000000">
      <w:rPr>
        <w:i w:val="1"/>
        <w:rtl w:val="0"/>
      </w:rPr>
      <w:t xml:space="preserve">______________________________________________________________________________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390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trivalleyurolo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GydmzW/Xnha4gWuBEbxG1PmeXw==">CgMxLjA4AHIhMXNsUjVvb1pmVFI0dFZOODlsUFg0T285N3o5bVMySEFm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2022-04-19T00:07:00Z</dcterms:created>
  <dc:creator>Joan</dc:creator>
</cp:coreProperties>
</file>